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                                                                          </w:t>
      </w:r>
      <w:r>
        <w:rPr>
          <w:rFonts w:cs="Times New Roman" w:ascii="Times New Roman" w:hAnsi="Times New Roman"/>
          <w:iCs/>
          <w:sz w:val="26"/>
          <w:szCs w:val="26"/>
        </w:rPr>
        <w:t xml:space="preserve">   </w:t>
      </w:r>
      <w:r>
        <w:rPr>
          <w:rFonts w:cs="Times New Roman" w:ascii="Times New Roman" w:hAnsi="Times New Roman"/>
          <w:iCs/>
          <w:sz w:val="26"/>
          <w:szCs w:val="26"/>
        </w:rPr>
        <w:t>Приложение № 1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center"/>
        <w:textAlignment w:val="top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iCs/>
          <w:sz w:val="26"/>
          <w:szCs w:val="26"/>
        </w:rPr>
        <w:t xml:space="preserve">к приказу ГБУ КЦСОН          </w:t>
      </w:r>
    </w:p>
    <w:p>
      <w:pPr>
        <w:pStyle w:val="Normal"/>
        <w:shd w:val="clear" w:color="auto" w:fill="FFFFFF"/>
        <w:spacing w:lineRule="auto" w:line="240" w:before="0" w:after="0"/>
        <w:ind w:hanging="0"/>
        <w:jc w:val="center"/>
        <w:textAlignment w:val="top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 xml:space="preserve">                                                                                  </w:t>
      </w:r>
      <w:r>
        <w:rPr>
          <w:rFonts w:cs="Times New Roman" w:ascii="Times New Roman" w:hAnsi="Times New Roman"/>
          <w:iCs/>
          <w:sz w:val="26"/>
          <w:szCs w:val="26"/>
        </w:rPr>
        <w:t xml:space="preserve">Трубчевского района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iCs/>
          <w:sz w:val="26"/>
          <w:szCs w:val="26"/>
        </w:rPr>
        <w:t xml:space="preserve">                                                                                 № </w:t>
      </w:r>
      <w:r>
        <w:rPr>
          <w:rFonts w:cs="Times New Roman" w:ascii="Times New Roman" w:hAnsi="Times New Roman"/>
          <w:iCs/>
          <w:sz w:val="26"/>
          <w:szCs w:val="26"/>
          <w:u w:val="single"/>
        </w:rPr>
        <w:t>2</w:t>
      </w:r>
      <w:r>
        <w:rPr>
          <w:rFonts w:cs="Times New Roman" w:ascii="Times New Roman" w:hAnsi="Times New Roman"/>
          <w:iCs/>
          <w:sz w:val="26"/>
          <w:szCs w:val="26"/>
          <w:u w:val="single"/>
        </w:rPr>
        <w:t>3</w:t>
      </w:r>
      <w:r>
        <w:rPr>
          <w:rFonts w:cs="Times New Roman" w:ascii="Times New Roman" w:hAnsi="Times New Roman"/>
          <w:iCs/>
          <w:sz w:val="26"/>
          <w:szCs w:val="26"/>
          <w:u w:val="single"/>
        </w:rPr>
        <w:t xml:space="preserve"> </w:t>
      </w:r>
      <w:r>
        <w:rPr>
          <w:rFonts w:cs="Times New Roman" w:ascii="Times New Roman" w:hAnsi="Times New Roman"/>
          <w:iCs/>
          <w:sz w:val="26"/>
          <w:szCs w:val="26"/>
        </w:rPr>
        <w:t xml:space="preserve">от </w:t>
      </w:r>
      <w:r>
        <w:rPr>
          <w:rFonts w:cs="Times New Roman" w:ascii="Times New Roman" w:hAnsi="Times New Roman"/>
          <w:iCs/>
          <w:sz w:val="26"/>
          <w:szCs w:val="26"/>
          <w:u w:val="single"/>
        </w:rPr>
        <w:t>26.06.2023г.</w:t>
      </w:r>
      <w:r>
        <w:rPr>
          <w:rFonts w:cs="Times New Roman" w:ascii="Times New Roman" w:hAnsi="Times New Roman"/>
          <w:iCs/>
          <w:sz w:val="26"/>
          <w:szCs w:val="26"/>
          <w:u w:val="none"/>
        </w:rPr>
        <w:t xml:space="preserve">                 </w:t>
      </w:r>
    </w:p>
    <w:p>
      <w:pPr>
        <w:pStyle w:val="NormalWeb"/>
        <w:shd w:val="clear" w:color="auto" w:fill="FFFFFF" w:themeFill="background1"/>
        <w:spacing w:lineRule="atLeast" w:line="426" w:beforeAutospacing="0" w:before="0" w:afterAutospacing="0" w:after="0"/>
        <w:jc w:val="center"/>
        <w:rPr/>
      </w:pPr>
      <w:r>
        <w:rPr>
          <w:rStyle w:val="Strong"/>
          <w:rFonts w:ascii="Times New Roman" w:hAnsi="Times New Roman"/>
          <w:b/>
          <w:bCs/>
          <w:color w:val="000000"/>
          <w:sz w:val="26"/>
          <w:szCs w:val="26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  <w:t xml:space="preserve">о волонтерском объединении </w:t>
      </w:r>
      <w:r>
        <w:rPr>
          <w:rFonts w:cs="Times New Roman" w:ascii="Tinos" w:hAnsi="Tinos"/>
          <w:b w:val="false"/>
          <w:bCs w:val="false"/>
          <w:color w:val="000000"/>
          <w:sz w:val="30"/>
          <w:szCs w:val="30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  <w:t xml:space="preserve">«Серебряное волонтёрство» </w:t>
      </w:r>
    </w:p>
    <w:p>
      <w:pPr>
        <w:pStyle w:val="Normal"/>
        <w:spacing w:lineRule="auto" w:line="240" w:before="0" w:after="0"/>
        <w:jc w:val="both"/>
        <w:rPr>
          <w:rFonts w:ascii="Tinos" w:hAnsi="Tinos"/>
          <w:b/>
          <w:b/>
          <w:bCs/>
          <w:sz w:val="30"/>
          <w:szCs w:val="30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  <w:t xml:space="preserve">                                    </w:t>
      </w:r>
    </w:p>
    <w:p>
      <w:pPr>
        <w:pStyle w:val="Normal"/>
        <w:spacing w:lineRule="auto" w:line="240" w:before="0" w:after="0"/>
        <w:jc w:val="center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</w:rPr>
        <w:t>1.Общие положения</w:t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1.1.Настоящее положение определяет порядок организации и использования добровольного труда «Серебряное волонтёрство» в государственном бюджетном учреждении «Комплексный центр социального обслуживания населения Трубчевского района» (далее - учреждение).</w:t>
      </w:r>
      <w:r>
        <w:rPr>
          <w:rFonts w:cs="Times New Roman" w:ascii="Times New Roman" w:hAnsi="Times New Roman"/>
          <w:b/>
          <w:bCs/>
          <w:sz w:val="26"/>
          <w:szCs w:val="26"/>
        </w:rPr>
        <w:br/>
      </w:r>
      <w:r>
        <w:rPr>
          <w:rFonts w:cs="Times New Roman" w:ascii="Times New Roman" w:hAnsi="Times New Roman"/>
          <w:sz w:val="26"/>
          <w:szCs w:val="26"/>
        </w:rPr>
        <w:t>1.2. «Серебряное волонтёрство» - это форма добровольческой деятельности, направленная на оказание различной социальной помощи  различным категориям граждан, путем привлечения добровольцев из числа людей старшего возраста, занимающих активную гражданскую позицию, имеющих ценный опыт и безвозмездно участвующих в предоставлении социальной помощи.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«Серебряный волонтёр» - это человек в возрасте от 55 лет и старше, добровольно и безвозмездно участвующий в деятельности, направленной на решение актуальных социальных, культурных, экономических и других проблем получателей социальных услуг и применяющий собственные знания и умения для осуществления этой деятельности.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«Серебряное волонтёрство» способствует:</w:t>
      </w:r>
    </w:p>
    <w:p>
      <w:pPr>
        <w:pStyle w:val="Normal"/>
        <w:spacing w:lineRule="auto" w:line="240" w:before="0" w:after="0"/>
        <w:ind w:hanging="0"/>
        <w:jc w:val="left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- организации занятости людей пожилого возраста, повышению и продлению их социальной активности;</w:t>
      </w:r>
    </w:p>
    <w:p>
      <w:pPr>
        <w:pStyle w:val="Normal"/>
        <w:spacing w:lineRule="auto" w:line="240" w:before="0" w:after="0"/>
        <w:ind w:hanging="0"/>
        <w:jc w:val="left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- стимулированию активного долголетия граждан пожилого возраста, их социальному интегрированию в жизнь общества;</w:t>
      </w:r>
    </w:p>
    <w:p>
      <w:pPr>
        <w:pStyle w:val="Normal"/>
        <w:spacing w:lineRule="auto" w:line="240" w:before="0" w:after="0"/>
        <w:ind w:hanging="0"/>
        <w:jc w:val="left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- реализации знаний, умений, талантов, творческих и организаторских способностей граждан пожилого возраста;</w:t>
      </w:r>
    </w:p>
    <w:p>
      <w:pPr>
        <w:pStyle w:val="Normal"/>
        <w:spacing w:lineRule="auto" w:line="240" w:before="0" w:after="0"/>
        <w:ind w:hanging="0"/>
        <w:jc w:val="left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- удовлетворению потребности в общении, образовании, самореализации;</w:t>
      </w:r>
    </w:p>
    <w:p>
      <w:pPr>
        <w:pStyle w:val="Normal"/>
        <w:spacing w:lineRule="auto" w:line="240" w:before="0" w:after="0"/>
        <w:ind w:hanging="0"/>
        <w:jc w:val="left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- восстановлению утерянных социальных связей и приобретению новых, решению кризиса «социальной изоляции»;</w:t>
      </w:r>
    </w:p>
    <w:p>
      <w:pPr>
        <w:pStyle w:val="Normal"/>
        <w:spacing w:lineRule="auto" w:line="240" w:before="0" w:after="0"/>
        <w:ind w:hanging="0"/>
        <w:jc w:val="left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- удовлетворению разнообразных культурно-познавательных интересов, появлению новых увлечений и занятий.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1.3. «Серебряное волонтёрство» в Учреждении организуется приказом директора Учреждения.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1.4. «Серебряное волонтёрство» осуществляется в соответствии с нормативными правовыми актами Российской Федерации, приказами Департамента семьи,  социальной и демографической политики Брянской области  и настоящим положением.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                    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2. Цель и задачи «серебряного волонтёрства»</w:t>
      </w:r>
      <w:r>
        <w:rPr>
          <w:rFonts w:cs="Times New Roman" w:ascii="Times New Roman" w:hAnsi="Times New Roman"/>
          <w:b/>
          <w:bCs/>
          <w:sz w:val="26"/>
          <w:szCs w:val="26"/>
        </w:rPr>
        <w:br/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 xml:space="preserve">2.1.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Объектом движения</w:t>
      </w:r>
      <w:r>
        <w:rPr>
          <w:rFonts w:cs="Times New Roman" w:ascii="Times New Roman" w:hAnsi="Times New Roman"/>
          <w:sz w:val="26"/>
          <w:szCs w:val="26"/>
        </w:rPr>
        <w:t xml:space="preserve"> «серебряных волонтеров»  являются граждане, нуждающиеся в оказании социальных услуг, в поддержании активного образа жизни.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 xml:space="preserve">2.2.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Целью «серебряного волонтёрства»</w:t>
      </w:r>
      <w:r>
        <w:rPr>
          <w:rFonts w:cs="Times New Roman" w:ascii="Times New Roman" w:hAnsi="Times New Roman"/>
          <w:sz w:val="26"/>
          <w:szCs w:val="26"/>
        </w:rPr>
        <w:t xml:space="preserve"> является создание условий для формирования и развития волонтёрского движения в Учреждении, привлечение граждан пожилого возраста к бескорыстному участию в социально-значимой деятельности и самореализация граждан старшего поколения через волонтёрскую деятельность.</w:t>
      </w:r>
    </w:p>
    <w:p>
      <w:pPr>
        <w:pStyle w:val="Normal"/>
        <w:spacing w:lineRule="auto" w:line="240" w:before="0" w:after="0"/>
        <w:ind w:hanging="0"/>
        <w:jc w:val="left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2.3. Принципы «серебряного волонтёрства»: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>Солидарность</w:t>
      </w:r>
      <w:r>
        <w:rPr>
          <w:rFonts w:cs="Times New Roman" w:ascii="Times New Roman" w:hAnsi="Times New Roman"/>
          <w:sz w:val="26"/>
          <w:szCs w:val="26"/>
        </w:rPr>
        <w:t xml:space="preserve"> (деятельность добровольца направлена на достижение общих целей, а не противоречит им);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>Добровольность</w:t>
      </w:r>
      <w:r>
        <w:rPr>
          <w:rFonts w:cs="Times New Roman" w:ascii="Times New Roman" w:hAnsi="Times New Roman"/>
          <w:sz w:val="26"/>
          <w:szCs w:val="26"/>
        </w:rPr>
        <w:t xml:space="preserve"> (никто не может быть принужден действовать в качестве волонтёра);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>Свобода</w:t>
      </w:r>
      <w:r>
        <w:rPr>
          <w:rFonts w:cs="Times New Roman" w:ascii="Times New Roman" w:hAnsi="Times New Roman"/>
          <w:sz w:val="26"/>
          <w:szCs w:val="26"/>
        </w:rPr>
        <w:t xml:space="preserve"> (волонтёр самостоятельно выбирает направление добровольческой деятельности, по которому он желает работать);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>Вовлеченность</w:t>
      </w:r>
      <w:r>
        <w:rPr>
          <w:rFonts w:cs="Times New Roman" w:ascii="Times New Roman" w:hAnsi="Times New Roman"/>
          <w:sz w:val="26"/>
          <w:szCs w:val="26"/>
        </w:rPr>
        <w:t xml:space="preserve"> в проекты, события, мероприятия (мы все — одна команда);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>Безвозмездность</w:t>
      </w:r>
      <w:r>
        <w:rPr>
          <w:rFonts w:cs="Times New Roman" w:ascii="Times New Roman" w:hAnsi="Times New Roman"/>
          <w:sz w:val="26"/>
          <w:szCs w:val="26"/>
        </w:rPr>
        <w:t xml:space="preserve"> (труд волонтёра не оплачивается);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>Добросовестност</w:t>
      </w:r>
      <w:r>
        <w:rPr>
          <w:rFonts w:cs="Times New Roman" w:ascii="Times New Roman" w:hAnsi="Times New Roman"/>
          <w:sz w:val="26"/>
          <w:szCs w:val="26"/>
        </w:rPr>
        <w:t>ь (волонтёр, взявший на себя обязательство выполнить ту или иную работу, должен довести ее до конца);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>Гуманность</w:t>
      </w:r>
      <w:r>
        <w:rPr>
          <w:rFonts w:cs="Times New Roman" w:ascii="Times New Roman" w:hAnsi="Times New Roman"/>
          <w:sz w:val="26"/>
          <w:szCs w:val="26"/>
        </w:rPr>
        <w:t xml:space="preserve"> (проявление волонтёром человечности, психологической терпимости, уважения к пожилым людям и инвалидам);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  <w:u w:val="single"/>
        </w:rPr>
        <w:t>Законность</w:t>
      </w:r>
      <w:r>
        <w:rPr>
          <w:rFonts w:cs="Times New Roman" w:ascii="Times New Roman" w:hAnsi="Times New Roman"/>
          <w:sz w:val="26"/>
          <w:szCs w:val="26"/>
        </w:rPr>
        <w:t>(деятельность волонтёра не должна противоречить законодательству Российской Федерации).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2.4. Основными задачами «серебряного волонтёрства» являются: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- формирование и развитие добровольческого (волонтёрского) движения среди людей старшего возраста;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- оказание содействия людям старшего возраста в их самореализации, возможности решать социальные проблемы граждан, расширять свой кругозор;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- оказание различной социальной помощи получателям социальных услуг Учреждения;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- выявление наиболее эффективных, социально-значимых проектов волонтёрства и распространение инновационных форм добровольческой деятельности;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- пропаганда «серебряного волонтёрства» (проведение агитаций, акций, освещение темы волонтёрства в СМИ и т. д.).</w:t>
      </w:r>
      <w:r>
        <w:rPr>
          <w:rFonts w:cs="Times New Roman" w:ascii="Times New Roman" w:hAnsi="Times New Roman"/>
          <w:b/>
          <w:bCs/>
          <w:sz w:val="26"/>
          <w:szCs w:val="26"/>
        </w:rPr>
        <w:t xml:space="preserve">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3. Основные направления деятельности «серебряного волонтёрства»</w:t>
      </w:r>
      <w:r>
        <w:rPr>
          <w:rFonts w:cs="Times New Roman" w:ascii="Times New Roman" w:hAnsi="Times New Roman"/>
          <w:b/>
          <w:bCs/>
          <w:sz w:val="26"/>
          <w:szCs w:val="26"/>
        </w:rPr>
        <w:br/>
      </w:r>
    </w:p>
    <w:p>
      <w:pPr>
        <w:pStyle w:val="Normal"/>
        <w:spacing w:lineRule="atLeast" w:line="10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3.1. Проведение  мероприятий, направленных  на формирование здорового образа жизни (спортивно-развлекательные мероприятия, спортивные акции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</w:rPr>
        <w:t>физкультурно - оздоровительные мероприятия).</w:t>
      </w:r>
    </w:p>
    <w:p>
      <w:pPr>
        <w:pStyle w:val="Normal"/>
        <w:spacing w:lineRule="atLeast" w:line="10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 xml:space="preserve">3.2. Проведение экологических мероприятий (субботники, озеленение, благоустройство территории).  </w:t>
      </w:r>
    </w:p>
    <w:p>
      <w:pPr>
        <w:pStyle w:val="Normal"/>
        <w:spacing w:lineRule="atLeast" w:line="10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3.3. Проведение культурно-досуговых  мероприятий (фестивали, праздники, досуговые мероприятия,  выставки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cs="Times New Roman" w:ascii="Times New Roman" w:hAnsi="Times New Roman"/>
          <w:sz w:val="26"/>
          <w:szCs w:val="26"/>
        </w:rPr>
        <w:t>сотрудничество с учреждениями социального обслуживания по вопросам организации и проведения социально-значимых мероприятий).</w:t>
      </w:r>
    </w:p>
    <w:p>
      <w:pPr>
        <w:pStyle w:val="Normal"/>
        <w:spacing w:lineRule="atLeast" w:line="10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 xml:space="preserve">3.4. Оказание содействия в получении  социально-бытовых услуг, социально-медицинских, социально-правовых, социально-педагогических, социально-психологических услуг    получателям социальных услуг </w:t>
      </w:r>
    </w:p>
    <w:p>
      <w:pPr>
        <w:pStyle w:val="Normal"/>
        <w:spacing w:lineRule="atLeast" w:line="10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3.5. Участие в краеведческих мероприятиях</w:t>
      </w:r>
      <w:bookmarkStart w:id="0" w:name="_GoBack"/>
      <w:bookmarkEnd w:id="0"/>
      <w:r>
        <w:rPr>
          <w:rFonts w:cs="Times New Roman" w:ascii="Times New Roman" w:hAnsi="Times New Roman"/>
          <w:sz w:val="26"/>
          <w:szCs w:val="26"/>
        </w:rPr>
        <w:t xml:space="preserve"> (Ознакомление детей и подростков с историей и перспективами развития родного края с целью формирования и укрепления у них чувства уважения к своей «Малой Родине»)</w:t>
      </w:r>
    </w:p>
    <w:p>
      <w:pPr>
        <w:pStyle w:val="Normal"/>
        <w:spacing w:lineRule="atLeast" w:line="10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3.6. Содействие в проведении информационно-разъяснительной работы среди граждан  об основных направлениях деятельности  Учреждения.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3.7. Взаимодействие с государственными органами и общественными организациями, заинтересованными в осуществлении деятельности волонтерского движения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  <w:t xml:space="preserve">       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</w:rPr>
        <w:t>4.Организация  деятельности «серебряного волонтерства»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4.1. Для участия в объединении «Серебряное волонтёрство», гражданин подаёт заявку на имя руководителя Учреждения (Приложение 1).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4.2. Кандидат, успешно прошедший собеседование, включается в ряды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волонтёров объединения.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  <w:t xml:space="preserve">      </w:t>
      </w: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</w:rPr>
        <w:t>5. Права и обязанности волонтеров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</w:rPr>
        <w:t>5.1. Волонтёр имеет право: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- выбрать тот вид добровольческой деятельности, который отвечает его потребностям и интересам;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- получать от Центра информацию о целях, задачах и содержании осуществляемой им волонтёрской деятельности;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- получать информационную, консультационную и методическую поддержку;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- вносить предложения при обсуждении форм осуществления волонтёрской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деятельности;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- прекратить свою деятельность.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</w:rPr>
        <w:t>5.2. Обязанности Волонтёра: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- знать и соблюдать цели, задачи движения </w:t>
      </w:r>
      <w:r>
        <w:rPr>
          <w:rFonts w:cs="Times New Roman" w:ascii="Times New Roman" w:hAnsi="Times New Roman"/>
          <w:color w:val="0D0D0D"/>
          <w:sz w:val="26"/>
          <w:szCs w:val="26"/>
        </w:rPr>
        <w:t>«Волонтёры серебряного возраста»</w:t>
      </w:r>
      <w:r>
        <w:rPr>
          <w:rFonts w:cs="Times New Roman" w:ascii="Times New Roman" w:hAnsi="Times New Roman"/>
          <w:color w:val="000000"/>
          <w:sz w:val="26"/>
          <w:szCs w:val="26"/>
        </w:rPr>
        <w:t>;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- добросовестно выполнять порученную работу;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- соблюдать принципы этики и корректности в общении;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- в случае прекращения своей деятельности уведомить Центр и расторгнуть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соглашение о волонтёрской деятельности.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5.3. Волонтёр не вправе размещать информацию от имени Центра в СМИ и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Интернете без согласования с руководством Центра.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5.4. Волонтёр не вправе вести какие-либо переговоры от имени Центра, без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согласования с руководством учреждения. Все взаимодействия с другими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учреждениями, гражданами, обратившимися за помощью, происходят после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согласования с руководством Центра.</w:t>
      </w:r>
    </w:p>
    <w:p>
      <w:pPr>
        <w:pStyle w:val="Normal"/>
        <w:spacing w:lineRule="auto" w:line="240" w:before="0" w:after="0"/>
        <w:ind w:hanging="0"/>
        <w:jc w:val="center"/>
        <w:rPr>
          <w:rFonts w:cs="Times New Roman"/>
          <w:b w:val="false"/>
          <w:b w:val="false"/>
          <w:bCs w:val="false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6. Права и обязанности Центра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6.1. Центр имеет право: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- изменить вид волонтёрской деятельности, обязательно уведомив Волонтёра;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- в одностороннем порядке расторгнуть соглашение с волонтёром в случае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нарушения им обязанностей;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- требовать уважительного отношения к персоналу, партнерам, клиентам,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имуществу.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6.2. Обязанности Центра: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- </w:t>
      </w:r>
      <w:r>
        <w:rPr>
          <w:rFonts w:cs="Times New Roman" w:ascii="Times New Roman" w:hAnsi="Times New Roman"/>
          <w:sz w:val="26"/>
          <w:szCs w:val="26"/>
        </w:rPr>
        <w:t>организовать и оказать необходимую помощь Волонтёру в регистрации в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единой информационной системе Добровольцы России;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- </w:t>
      </w:r>
      <w:r>
        <w:rPr>
          <w:rFonts w:cs="Times New Roman" w:ascii="Times New Roman" w:hAnsi="Times New Roman"/>
          <w:sz w:val="26"/>
          <w:szCs w:val="26"/>
        </w:rPr>
        <w:t>организовать обучение Волонтёров и предоставить необходимые для этого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ресурсы;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- </w:t>
      </w:r>
      <w:r>
        <w:rPr>
          <w:rFonts w:cs="Times New Roman" w:ascii="Times New Roman" w:hAnsi="Times New Roman"/>
          <w:sz w:val="26"/>
          <w:szCs w:val="26"/>
        </w:rPr>
        <w:t>предоставлять Волонтёру информацию о своей деятельности, необходимую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для выполнения волонтёрской деятельности;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- </w:t>
      </w:r>
      <w:r>
        <w:rPr>
          <w:rFonts w:cs="Times New Roman" w:ascii="Times New Roman" w:hAnsi="Times New Roman"/>
          <w:sz w:val="26"/>
          <w:szCs w:val="26"/>
        </w:rPr>
        <w:t>разрешать конфликтные ситуации, возникающие в процессе волонтёрской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деятельности в рамках деятельности Волонтёра;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- </w:t>
      </w:r>
      <w:r>
        <w:rPr>
          <w:rFonts w:cs="Times New Roman" w:ascii="Times New Roman" w:hAnsi="Times New Roman"/>
          <w:sz w:val="26"/>
          <w:szCs w:val="26"/>
        </w:rPr>
        <w:t>осуществлять контроль и нести ответственность за деятельность Волонтёра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в рамках его деятельности, соответствующей данному Положению;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- </w:t>
      </w:r>
      <w:r>
        <w:rPr>
          <w:rFonts w:cs="Times New Roman" w:ascii="Times New Roman" w:hAnsi="Times New Roman"/>
          <w:sz w:val="26"/>
          <w:szCs w:val="26"/>
        </w:rPr>
        <w:t>разъяснять Волонтёру его права и обязанности;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- </w:t>
      </w:r>
      <w:r>
        <w:rPr>
          <w:rFonts w:cs="Times New Roman" w:ascii="Times New Roman" w:hAnsi="Times New Roman"/>
          <w:sz w:val="26"/>
          <w:szCs w:val="26"/>
        </w:rPr>
        <w:t>вести журнал учета активности Волонтёрской деятельности (Приложение 2).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7. Заключительные Положения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7.1. Деятельность объединения направлена преимущественно на удовлетворение индивидуальных потребностей получателей социальных услуг, которые не должны дублировать услуги Центра в полном объеме.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7.2. В ходе деятельности объединения «Серебряный волонтер» в настоящее Положение могут вноситься изменения и дополнения, которые утверждаются директором Центра.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7.3. Настоящее положение вступает в силу с момента его утверждения директором Центра.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7.4. С настоящим положением должны быть ознакомлены все участники</w:t>
      </w:r>
    </w:p>
    <w:p>
      <w:pPr>
        <w:pStyle w:val="Normal"/>
        <w:spacing w:lineRule="auto" w:line="240" w:before="0" w:after="0"/>
        <w:ind w:hanging="0"/>
        <w:jc w:val="both"/>
        <w:rPr>
          <w:rFonts w:ascii="Tinos" w:hAnsi="Tinos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>Объединения.</w:t>
      </w:r>
    </w:p>
    <w:p>
      <w:pPr>
        <w:pStyle w:val="Normal"/>
        <w:shd w:val="clear" w:color="auto" w:fill="FFFFFF" w:themeFill="background1"/>
        <w:spacing w:before="0" w:after="0"/>
        <w:ind w:firstLine="567"/>
        <w:jc w:val="both"/>
        <w:rPr>
          <w:rFonts w:ascii="Tinos" w:hAnsi="Tinos" w:cs="Times New Roman"/>
          <w:sz w:val="28"/>
          <w:szCs w:val="28"/>
        </w:rPr>
      </w:pPr>
      <w:r>
        <w:rPr>
          <w:rFonts w:cs="Times New Roman" w:ascii="Tinos" w:hAnsi="Tinos"/>
          <w:sz w:val="28"/>
          <w:szCs w:val="28"/>
        </w:rPr>
      </w:r>
    </w:p>
    <w:p>
      <w:pPr>
        <w:pStyle w:val="Normal"/>
        <w:shd w:val="clear" w:color="auto" w:fill="FFFFFF" w:themeFill="background1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59" w:before="0" w:after="362"/>
        <w:ind w:right="76" w:hanging="0"/>
        <w:jc w:val="righ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Приложение 1 </w:t>
      </w:r>
    </w:p>
    <w:p>
      <w:pPr>
        <w:pStyle w:val="1"/>
        <w:spacing w:before="0" w:after="209"/>
        <w:ind w:left="196" w:right="0" w:hanging="10"/>
        <w:rPr>
          <w:rFonts w:ascii="Tinos" w:hAnsi="Tinos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 xml:space="preserve">Заявка волонтёра </w:t>
      </w:r>
    </w:p>
    <w:p>
      <w:pPr>
        <w:pStyle w:val="Normal"/>
        <w:numPr>
          <w:ilvl w:val="0"/>
          <w:numId w:val="1"/>
        </w:numPr>
        <w:spacing w:lineRule="auto" w:line="247" w:before="0" w:after="14"/>
        <w:ind w:left="332" w:hanging="332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ФИО (полностью) _________________________________________________________ </w:t>
      </w:r>
    </w:p>
    <w:p>
      <w:pPr>
        <w:pStyle w:val="Normal"/>
        <w:numPr>
          <w:ilvl w:val="0"/>
          <w:numId w:val="1"/>
        </w:numPr>
        <w:spacing w:lineRule="auto" w:line="247" w:before="0" w:after="46"/>
        <w:ind w:left="332" w:hanging="332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Дата рождения __________________________________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u w:val="none" w:color="000000"/>
        </w:rPr>
        <w:t>__________________________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64" w:before="0" w:after="0"/>
        <w:ind w:left="332" w:hanging="332"/>
        <w:rPr>
          <w:rFonts w:ascii="Tinos" w:hAnsi="Tinos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Как с Вами лучше связаться?  </w:t>
      </w:r>
    </w:p>
    <w:p>
      <w:pPr>
        <w:pStyle w:val="Normal"/>
        <w:tabs>
          <w:tab w:val="clear" w:pos="708"/>
          <w:tab w:val="center" w:pos="4956" w:leader="none"/>
          <w:tab w:val="center" w:pos="5666" w:leader="none"/>
          <w:tab w:val="center" w:pos="6372" w:leader="none"/>
          <w:tab w:val="center" w:pos="7083" w:leader="none"/>
          <w:tab w:val="center" w:pos="7789" w:leader="none"/>
          <w:tab w:val="center" w:pos="8499" w:leader="none"/>
          <w:tab w:val="center" w:pos="9206" w:leader="none"/>
        </w:tabs>
        <w:spacing w:lineRule="auto" w:line="247" w:before="0" w:after="14"/>
        <w:ind w:left="-15" w:hanging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e-mail ____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u w:val="none"/>
        </w:rPr>
        <w:t>__________________________________________________________________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 </w:t>
      </w:r>
    </w:p>
    <w:p>
      <w:pPr>
        <w:pStyle w:val="Normal"/>
        <w:spacing w:lineRule="auto" w:line="247" w:before="0" w:after="14"/>
        <w:ind w:left="-5" w:hanging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телефон_____________________________________________________________________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64" w:before="0" w:after="0"/>
        <w:ind w:left="332" w:hanging="332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Есть ли у Вас опыт волонтёрской и добровольческой деятельности? Если есть, какой именно:__________________________________________________________________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</w:p>
    <w:p>
      <w:pPr>
        <w:pStyle w:val="Normal"/>
        <w:numPr>
          <w:ilvl w:val="0"/>
          <w:numId w:val="1"/>
        </w:numPr>
        <w:spacing w:lineRule="auto" w:line="264" w:before="0" w:after="33"/>
        <w:ind w:left="332" w:hanging="332"/>
        <w:rPr>
          <w:rFonts w:ascii="Tinos" w:hAnsi="Tinos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Каким образом Вы готовы оказывать помощь (отметьте нужное): </w:t>
      </w:r>
    </w:p>
    <w:p>
      <w:pPr>
        <w:pStyle w:val="Normal"/>
        <w:numPr>
          <w:ilvl w:val="1"/>
          <w:numId w:val="1"/>
        </w:numPr>
        <w:spacing w:lineRule="auto" w:line="247" w:before="0" w:after="14"/>
        <w:ind w:left="707" w:hanging="346"/>
        <w:jc w:val="both"/>
        <w:rPr>
          <w:rFonts w:ascii="Tinos" w:hAnsi="Tinos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Отдавать свое время  </w:t>
      </w:r>
    </w:p>
    <w:p>
      <w:pPr>
        <w:pStyle w:val="Normal"/>
        <w:numPr>
          <w:ilvl w:val="1"/>
          <w:numId w:val="1"/>
        </w:numPr>
        <w:spacing w:lineRule="auto" w:line="247" w:before="0" w:after="14"/>
        <w:ind w:left="707" w:hanging="346"/>
        <w:jc w:val="both"/>
        <w:rPr>
          <w:rFonts w:ascii="Tinos" w:hAnsi="Tinos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Участвовать в организационной работе (подготовка и проведение мероприятий, праздников) </w:t>
      </w:r>
    </w:p>
    <w:p>
      <w:pPr>
        <w:pStyle w:val="Normal"/>
        <w:numPr>
          <w:ilvl w:val="1"/>
          <w:numId w:val="1"/>
        </w:numPr>
        <w:spacing w:lineRule="auto" w:line="247" w:before="0" w:after="14"/>
        <w:ind w:left="707" w:hanging="346"/>
        <w:jc w:val="both"/>
        <w:rPr>
          <w:rFonts w:ascii="Tinos" w:hAnsi="Tinos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Делиться навыками, умениями  </w:t>
      </w:r>
    </w:p>
    <w:p>
      <w:pPr>
        <w:pStyle w:val="Normal"/>
        <w:numPr>
          <w:ilvl w:val="1"/>
          <w:numId w:val="1"/>
        </w:numPr>
        <w:spacing w:lineRule="auto" w:line="247" w:before="0" w:after="14"/>
        <w:ind w:left="707" w:hanging="346"/>
        <w:jc w:val="both"/>
        <w:rPr>
          <w:rFonts w:ascii="Tinos" w:hAnsi="Tinos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Ваши Варианты: 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____________________________________________________________________________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hanging="0"/>
        <w:jc w:val="left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____________________________________________________________________________</w:t>
      </w:r>
    </w:p>
    <w:p>
      <w:pPr>
        <w:pStyle w:val="Normal"/>
        <w:spacing w:lineRule="auto" w:line="259" w:before="0" w:after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u w:val="single" w:color="000000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6"/>
          <w:szCs w:val="26"/>
          <w:u w:val="single" w:color="000000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                    </w:t>
      </w:r>
    </w:p>
    <w:p>
      <w:pPr>
        <w:pStyle w:val="Normal"/>
        <w:spacing w:lineRule="auto" w:line="259" w:before="0" w:after="28"/>
        <w:rPr>
          <w:rFonts w:ascii="Tinos" w:hAnsi="Tinos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64" w:before="0" w:after="34"/>
        <w:ind w:left="332" w:hanging="332"/>
        <w:rPr>
          <w:rFonts w:ascii="Tinos" w:hAnsi="Tinos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Какие виды деятельности Вы предпочитаете:  </w:t>
      </w:r>
    </w:p>
    <w:p>
      <w:pPr>
        <w:pStyle w:val="Normal"/>
        <w:numPr>
          <w:ilvl w:val="1"/>
          <w:numId w:val="1"/>
        </w:numPr>
        <w:spacing w:lineRule="auto" w:line="247" w:before="0" w:after="14"/>
        <w:ind w:left="707" w:hanging="346"/>
        <w:jc w:val="both"/>
        <w:rPr>
          <w:rFonts w:ascii="Tinos" w:hAnsi="Tinos"/>
        </w:rPr>
      </w:pPr>
      <w:r>
        <w:rPr>
          <w:rFonts w:cs="Times New Roman" w:ascii="Times New Roman" w:hAnsi="Times New Roman"/>
          <w:sz w:val="26"/>
          <w:szCs w:val="26"/>
        </w:rPr>
        <w:t xml:space="preserve">пропаганда здорового образа жизни; </w:t>
      </w:r>
    </w:p>
    <w:p>
      <w:pPr>
        <w:pStyle w:val="Normal"/>
        <w:numPr>
          <w:ilvl w:val="1"/>
          <w:numId w:val="1"/>
        </w:numPr>
        <w:spacing w:lineRule="auto" w:line="247" w:before="0" w:after="14"/>
        <w:ind w:left="707" w:hanging="346"/>
        <w:jc w:val="both"/>
        <w:rPr>
          <w:rFonts w:ascii="Tinos" w:hAnsi="Tinos"/>
        </w:rPr>
      </w:pPr>
      <w:r>
        <w:rPr>
          <w:rFonts w:cs="Times New Roman" w:ascii="Times New Roman" w:hAnsi="Times New Roman"/>
          <w:sz w:val="26"/>
          <w:szCs w:val="26"/>
        </w:rPr>
        <w:t xml:space="preserve">организация и проведение досугово-развлекательных мероприятий; </w:t>
      </w:r>
    </w:p>
    <w:p>
      <w:pPr>
        <w:pStyle w:val="Normal"/>
        <w:numPr>
          <w:ilvl w:val="1"/>
          <w:numId w:val="1"/>
        </w:numPr>
        <w:spacing w:lineRule="auto" w:line="247" w:before="0" w:after="14"/>
        <w:ind w:left="707" w:hanging="346"/>
        <w:jc w:val="both"/>
        <w:rPr>
          <w:rFonts w:ascii="Tinos" w:hAnsi="Tinos"/>
        </w:rPr>
      </w:pPr>
      <w:r>
        <w:rPr>
          <w:rFonts w:cs="Times New Roman" w:ascii="Times New Roman" w:hAnsi="Times New Roman"/>
          <w:sz w:val="26"/>
          <w:szCs w:val="26"/>
        </w:rPr>
        <w:t>гражданско-патриотические мероприятия;</w:t>
      </w: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</w:p>
    <w:p>
      <w:pPr>
        <w:pStyle w:val="Normal"/>
        <w:numPr>
          <w:ilvl w:val="1"/>
          <w:numId w:val="1"/>
        </w:numPr>
        <w:spacing w:lineRule="auto" w:line="247" w:before="0" w:after="14"/>
        <w:ind w:left="707" w:hanging="346"/>
        <w:jc w:val="both"/>
        <w:rPr>
          <w:rFonts w:ascii="Tinos" w:hAnsi="Tinos"/>
        </w:rPr>
      </w:pPr>
      <w:r>
        <w:rPr>
          <w:rFonts w:eastAsia="Arial" w:cs="Times New Roman" w:ascii="Times New Roman" w:hAnsi="Times New Roman"/>
          <w:sz w:val="26"/>
          <w:szCs w:val="26"/>
        </w:rPr>
        <w:t xml:space="preserve"> </w:t>
      </w:r>
      <w:r>
        <w:rPr>
          <w:rFonts w:cs="Times New Roman" w:ascii="Times New Roman" w:hAnsi="Times New Roman"/>
          <w:sz w:val="26"/>
          <w:szCs w:val="26"/>
        </w:rPr>
        <w:t xml:space="preserve">социально-психологическая поддержка; </w:t>
      </w:r>
    </w:p>
    <w:p>
      <w:pPr>
        <w:pStyle w:val="Normal"/>
        <w:numPr>
          <w:ilvl w:val="1"/>
          <w:numId w:val="1"/>
        </w:numPr>
        <w:spacing w:lineRule="auto" w:line="247" w:before="0" w:after="14"/>
        <w:ind w:left="707" w:hanging="346"/>
        <w:jc w:val="both"/>
        <w:rPr>
          <w:rFonts w:ascii="Tinos" w:hAnsi="Tinos"/>
        </w:rPr>
      </w:pPr>
      <w:r>
        <w:rPr>
          <w:rFonts w:cs="Times New Roman" w:ascii="Times New Roman" w:hAnsi="Times New Roman"/>
          <w:sz w:val="26"/>
          <w:szCs w:val="26"/>
        </w:rPr>
        <w:t>все равно.</w:t>
      </w:r>
    </w:p>
    <w:p>
      <w:pPr>
        <w:pStyle w:val="Normal"/>
        <w:spacing w:lineRule="auto" w:line="259" w:before="0" w:after="32"/>
        <w:rPr>
          <w:rFonts w:ascii="Tinos" w:hAnsi="Tinos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64" w:before="0" w:after="0"/>
        <w:ind w:left="332" w:hanging="332"/>
        <w:rPr>
          <w:rFonts w:ascii="Tinos" w:hAnsi="Tinos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Ваши навыки (что Вы умеете делать лучше всего, чему можете научить): </w:t>
      </w:r>
    </w:p>
    <w:p>
      <w:pPr>
        <w:pStyle w:val="Normal"/>
        <w:spacing w:lineRule="auto" w:line="247" w:before="0" w:after="14"/>
        <w:ind w:left="-5" w:hanging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____________________________________________________________________________ ____________________________________________________________________________</w:t>
      </w:r>
    </w:p>
    <w:p>
      <w:pPr>
        <w:pStyle w:val="Normal"/>
        <w:tabs>
          <w:tab w:val="clear" w:pos="708"/>
          <w:tab w:val="center" w:pos="4250" w:leader="none"/>
          <w:tab w:val="center" w:pos="4956" w:leader="none"/>
          <w:tab w:val="center" w:pos="5666" w:leader="none"/>
          <w:tab w:val="center" w:pos="6372" w:leader="none"/>
          <w:tab w:val="center" w:pos="7083" w:leader="none"/>
          <w:tab w:val="center" w:pos="7789" w:leader="none"/>
          <w:tab w:val="center" w:pos="8499" w:leader="none"/>
          <w:tab w:val="center" w:pos="9206" w:leader="none"/>
        </w:tabs>
        <w:spacing w:lineRule="auto" w:line="247" w:before="0" w:after="14"/>
        <w:ind w:left="-15" w:hanging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____________________________________________________________________________</w:t>
      </w:r>
    </w:p>
    <w:p>
      <w:pPr>
        <w:pStyle w:val="Normal"/>
        <w:numPr>
          <w:ilvl w:val="0"/>
          <w:numId w:val="1"/>
        </w:numPr>
        <w:spacing w:lineRule="auto" w:line="264" w:before="0" w:after="0"/>
        <w:ind w:left="332" w:hanging="332"/>
        <w:rPr>
          <w:rFonts w:ascii="Tinos" w:hAnsi="Tinos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Ваши увлечения, хобби: </w:t>
      </w:r>
    </w:p>
    <w:p>
      <w:pPr>
        <w:pStyle w:val="Normal"/>
        <w:spacing w:lineRule="auto" w:line="247" w:before="0" w:after="14"/>
        <w:ind w:left="-5" w:hanging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____________________________________________________________________________</w:t>
      </w:r>
    </w:p>
    <w:p>
      <w:pPr>
        <w:pStyle w:val="Normal"/>
        <w:spacing w:lineRule="auto" w:line="247" w:before="0" w:after="14"/>
        <w:ind w:left="-5" w:hanging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____________________________________________________________________________</w:t>
      </w:r>
    </w:p>
    <w:p>
      <w:pPr>
        <w:pStyle w:val="Normal"/>
        <w:tabs>
          <w:tab w:val="clear" w:pos="708"/>
          <w:tab w:val="center" w:pos="706" w:leader="none"/>
          <w:tab w:val="center" w:pos="1417" w:leader="none"/>
          <w:tab w:val="center" w:pos="2123" w:leader="none"/>
          <w:tab w:val="center" w:pos="2834" w:leader="none"/>
          <w:tab w:val="center" w:pos="3539" w:leader="none"/>
          <w:tab w:val="center" w:pos="4250" w:leader="none"/>
          <w:tab w:val="center" w:pos="4956" w:leader="none"/>
          <w:tab w:val="center" w:pos="5666" w:leader="none"/>
          <w:tab w:val="center" w:pos="6372" w:leader="none"/>
          <w:tab w:val="center" w:pos="7083" w:leader="none"/>
          <w:tab w:val="center" w:pos="7789" w:leader="none"/>
          <w:tab w:val="center" w:pos="8499" w:leader="none"/>
          <w:tab w:val="right" w:pos="9443" w:leader="none"/>
        </w:tabs>
        <w:spacing w:lineRule="auto" w:line="259" w:before="0" w:after="0"/>
        <w:rPr>
          <w:rFonts w:ascii="Tinos" w:hAnsi="Tinos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</w:p>
    <w:p>
      <w:pPr>
        <w:pStyle w:val="Normal"/>
        <w:numPr>
          <w:ilvl w:val="0"/>
          <w:numId w:val="1"/>
        </w:numPr>
        <w:spacing w:lineRule="auto" w:line="264" w:before="0" w:after="0"/>
        <w:ind w:left="332" w:hanging="332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</w:rPr>
        <w:t>Сколько времени Вы готовы посвящать волонтерской деятельности:_______________</w:t>
      </w:r>
    </w:p>
    <w:p>
      <w:pPr>
        <w:pStyle w:val="Normal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</w:rPr>
        <w:t>Я____________________________________________________________________   /ФИО/</w:t>
      </w:r>
    </w:p>
    <w:p>
      <w:pPr>
        <w:pStyle w:val="Normal"/>
        <w:spacing w:before="0" w:after="0"/>
        <w:jc w:val="both"/>
        <w:rPr/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даю согласие  на обработку моих персональных данных, в соответствии с Федеральным законом от 27.07.2006 №152-ФЗ «О персональных данных»</w:t>
      </w:r>
      <w:r>
        <w:rPr>
          <w:rFonts w:ascii="Tinos" w:hAnsi="Tinos"/>
          <w:b w:val="false"/>
          <w:bCs w:val="false"/>
        </w:rPr>
        <w:t xml:space="preserve"> </w:t>
      </w:r>
      <w:r>
        <w:rPr>
          <w:rFonts w:ascii="Tinos" w:hAnsi="Tinos"/>
          <w:b w:val="false"/>
          <w:bCs w:val="false"/>
        </w:rPr>
        <w:t xml:space="preserve">и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Приказа Федеральной службы по надзору в сфере связи, информационных технологий и массовых коммуникаций № 18 от 24.02.2021г.  И подтверждаю свое согласие на обработку, передачу, хранение и распространение моих персональных данных оператору - государственному бюджетному учреждению Брянской области «Комплексный центр социального обслуживания населения Трубчевского района», расположенного по адресу: 242221, Брянская область, г.Трубчевск, ул.Володарского, 12 «а», в том числе  с использованием информационной системы, расположенной на сайте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en-US"/>
        </w:rPr>
        <w:t>К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  <w:lang w:val="ru-RU"/>
        </w:rPr>
        <w:t>ЦСОН10 и сообщества ВК</w:t>
      </w:r>
      <w:r>
        <w:rPr>
          <w:rFonts w:ascii="Tinos" w:hAnsi="Tinos"/>
          <w:b w:val="false"/>
          <w:bCs w:val="false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Персональные данные: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Ф.И.О,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адрес места жительства, паспортные данные, телефон, гражданство,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фотоматериалы, видеоматериалы с моим изображением (за исключением видеоматериалов, полученных с камер видео наблюдения.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Обработка персональных данных предполагает совершение следующих действий (операций): сбор, запись, систематизация, накопление, хранение, распространение, уточнение (обновление, изменение), извлечение, обезличивание, блокирование, удаление, уничтожение, иных действий, предусмотренных в рамках Федерального закона от 27 июля 2006 г. № 152-ФЗ «О персональных данных», осуществляемых как с использованием средств автоматизации, так и без использования таких средств.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Я утверждаю, что мне разъяснены цели обработки моих персональных данных и ознакомлен с моими правами и обязанностями в области защиты персональных данных.  Все перечисленные выше персональные данные предоставлены мною оператору лично. Согласие вступает в силу со дня его подписания </w:t>
      </w:r>
      <w:r>
        <w:rPr>
          <w:rFonts w:ascii="Times New Roman" w:hAnsi="Times New Roman"/>
          <w:b w:val="false"/>
          <w:bCs w:val="false"/>
          <w:sz w:val="24"/>
          <w:szCs w:val="24"/>
        </w:rPr>
        <w:t>до дня отзыва</w:t>
      </w:r>
      <w:r>
        <w:rPr>
          <w:rFonts w:ascii="Times New Roman" w:hAnsi="Times New Roman"/>
          <w:b w:val="false"/>
          <w:bCs w:val="false"/>
          <w:sz w:val="24"/>
          <w:szCs w:val="24"/>
        </w:rPr>
        <w:t>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Порядок отзыва согласия: заявление может быть отозвано мною на основании моего письменного заявления или заявления моих </w:t>
      </w:r>
      <w:r>
        <w:rPr>
          <w:rFonts w:ascii="Times New Roman" w:hAnsi="Times New Roman"/>
          <w:sz w:val="24"/>
          <w:szCs w:val="24"/>
        </w:rPr>
        <w:t>законных представителей.</w:t>
      </w:r>
    </w:p>
    <w:p>
      <w:pPr>
        <w:pStyle w:val="Normal"/>
        <w:spacing w:lineRule="auto" w:line="240" w:before="0" w:after="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 20____г.            ___________________                  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(подпись)                                                       (ФИО)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center" w:pos="706" w:leader="none"/>
          <w:tab w:val="center" w:pos="1417" w:leader="none"/>
          <w:tab w:val="center" w:pos="2123" w:leader="none"/>
          <w:tab w:val="center" w:pos="2834" w:leader="none"/>
          <w:tab w:val="center" w:pos="3539" w:leader="none"/>
          <w:tab w:val="center" w:pos="4250" w:leader="none"/>
          <w:tab w:val="center" w:pos="4956" w:leader="none"/>
          <w:tab w:val="center" w:pos="5666" w:leader="none"/>
          <w:tab w:val="center" w:pos="6372" w:leader="none"/>
          <w:tab w:val="center" w:pos="7083" w:leader="none"/>
          <w:tab w:val="center" w:pos="7789" w:leader="none"/>
          <w:tab w:val="center" w:pos="8499" w:leader="none"/>
          <w:tab w:val="right" w:pos="9443" w:leader="none"/>
        </w:tabs>
        <w:spacing w:lineRule="auto" w:line="240" w:before="0" w:after="0"/>
        <w:rPr>
          <w:rFonts w:ascii="Tinos" w:hAnsi="Tinos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spacing w:lineRule="auto" w:line="259" w:before="0" w:after="247"/>
        <w:ind w:right="76" w:hanging="0"/>
        <w:jc w:val="right"/>
        <w:rPr>
          <w:rFonts w:ascii="Tinos" w:hAnsi="Tinos" w:cs="Times New Roman"/>
          <w:b/>
          <w:b/>
          <w:sz w:val="26"/>
        </w:rPr>
      </w:pPr>
      <w:r>
        <w:rPr>
          <w:rFonts w:cs="Times New Roman" w:ascii="Tinos" w:hAnsi="Tinos"/>
          <w:b/>
          <w:sz w:val="26"/>
        </w:rPr>
      </w:r>
    </w:p>
    <w:p>
      <w:pPr>
        <w:pStyle w:val="Normal"/>
        <w:spacing w:lineRule="auto" w:line="259" w:before="0" w:after="247"/>
        <w:ind w:right="76" w:hanging="0"/>
        <w:jc w:val="right"/>
        <w:rPr>
          <w:rFonts w:ascii="Tinos" w:hAnsi="Tinos" w:cs="Times New Roman"/>
          <w:b/>
          <w:b/>
          <w:sz w:val="26"/>
        </w:rPr>
      </w:pPr>
      <w:r>
        <w:rPr>
          <w:rFonts w:cs="Times New Roman" w:ascii="Tinos" w:hAnsi="Tinos"/>
          <w:b/>
          <w:sz w:val="26"/>
        </w:rPr>
      </w:r>
    </w:p>
    <w:p>
      <w:pPr>
        <w:pStyle w:val="Normal"/>
        <w:spacing w:lineRule="auto" w:line="259" w:before="0" w:after="247"/>
        <w:ind w:right="76" w:hanging="0"/>
        <w:jc w:val="right"/>
        <w:rPr>
          <w:rFonts w:ascii="Tinos" w:hAnsi="Tinos" w:cs="Times New Roman"/>
          <w:b/>
          <w:b/>
          <w:sz w:val="26"/>
        </w:rPr>
      </w:pPr>
      <w:r>
        <w:rPr>
          <w:rFonts w:cs="Times New Roman" w:ascii="Tinos" w:hAnsi="Tinos"/>
          <w:b/>
          <w:sz w:val="26"/>
        </w:rPr>
      </w:r>
    </w:p>
    <w:p>
      <w:pPr>
        <w:pStyle w:val="Normal"/>
        <w:spacing w:lineRule="auto" w:line="259" w:before="0" w:after="247"/>
        <w:ind w:right="76" w:hanging="0"/>
        <w:jc w:val="right"/>
        <w:rPr>
          <w:rFonts w:ascii="Tinos" w:hAnsi="Tinos" w:cs="Times New Roman"/>
          <w:b/>
          <w:b/>
          <w:sz w:val="26"/>
        </w:rPr>
      </w:pPr>
      <w:r>
        <w:rPr>
          <w:rFonts w:cs="Times New Roman" w:ascii="Tinos" w:hAnsi="Tinos"/>
          <w:b/>
          <w:sz w:val="26"/>
        </w:rPr>
      </w:r>
    </w:p>
    <w:p>
      <w:pPr>
        <w:pStyle w:val="Normal"/>
        <w:spacing w:lineRule="auto" w:line="259" w:before="0" w:after="247"/>
        <w:ind w:right="76" w:hanging="0"/>
        <w:jc w:val="right"/>
        <w:rPr>
          <w:rFonts w:ascii="Tinos" w:hAnsi="Tinos" w:cs="Times New Roman"/>
          <w:b/>
          <w:b/>
          <w:sz w:val="26"/>
        </w:rPr>
      </w:pPr>
      <w:r>
        <w:rPr>
          <w:rFonts w:cs="Times New Roman" w:ascii="Tinos" w:hAnsi="Tinos"/>
          <w:b/>
          <w:sz w:val="26"/>
        </w:rPr>
      </w:r>
    </w:p>
    <w:p>
      <w:pPr>
        <w:pStyle w:val="Normal"/>
        <w:spacing w:lineRule="auto" w:line="259" w:before="0" w:after="247"/>
        <w:ind w:right="76" w:hanging="0"/>
        <w:jc w:val="right"/>
        <w:rPr>
          <w:rFonts w:ascii="Tinos" w:hAnsi="Tinos" w:cs="Times New Roman"/>
          <w:b/>
          <w:b/>
          <w:sz w:val="26"/>
        </w:rPr>
      </w:pPr>
      <w:r>
        <w:rPr>
          <w:rFonts w:cs="Times New Roman" w:ascii="Tinos" w:hAnsi="Tinos"/>
          <w:b/>
          <w:sz w:val="26"/>
        </w:rPr>
      </w:r>
    </w:p>
    <w:p>
      <w:pPr>
        <w:pStyle w:val="Normal"/>
        <w:spacing w:lineRule="auto" w:line="259" w:before="0" w:after="247"/>
        <w:ind w:right="76" w:hanging="0"/>
        <w:jc w:val="right"/>
        <w:rPr>
          <w:rFonts w:ascii="Tinos" w:hAnsi="Tinos" w:cs="Times New Roman"/>
          <w:b/>
          <w:b/>
          <w:sz w:val="26"/>
        </w:rPr>
      </w:pPr>
      <w:r>
        <w:rPr>
          <w:rFonts w:cs="Times New Roman" w:ascii="Tinos" w:hAnsi="Tinos"/>
          <w:b/>
          <w:sz w:val="26"/>
        </w:rPr>
      </w:r>
    </w:p>
    <w:p>
      <w:pPr>
        <w:pStyle w:val="Normal"/>
        <w:spacing w:lineRule="auto" w:line="259" w:before="0" w:after="247"/>
        <w:ind w:right="76" w:hanging="0"/>
        <w:jc w:val="right"/>
        <w:rPr>
          <w:rFonts w:ascii="Tinos" w:hAnsi="Tinos" w:cs="Times New Roman"/>
          <w:b/>
          <w:b/>
          <w:sz w:val="26"/>
        </w:rPr>
      </w:pPr>
      <w:r>
        <w:rPr>
          <w:rFonts w:cs="Times New Roman" w:ascii="Tinos" w:hAnsi="Tinos"/>
          <w:b/>
          <w:sz w:val="26"/>
        </w:rPr>
      </w:r>
    </w:p>
    <w:p>
      <w:pPr>
        <w:pStyle w:val="Normal"/>
        <w:spacing w:lineRule="auto" w:line="259" w:before="0" w:after="247"/>
        <w:ind w:right="76" w:hanging="0"/>
        <w:jc w:val="right"/>
        <w:rPr>
          <w:rFonts w:ascii="Tinos" w:hAnsi="Tinos" w:cs="Times New Roman"/>
          <w:b/>
          <w:b/>
          <w:sz w:val="26"/>
        </w:rPr>
      </w:pPr>
      <w:r>
        <w:rPr>
          <w:rFonts w:cs="Times New Roman" w:ascii="Tinos" w:hAnsi="Tinos"/>
          <w:b/>
          <w:sz w:val="26"/>
        </w:rPr>
      </w:r>
    </w:p>
    <w:p>
      <w:pPr>
        <w:pStyle w:val="Normal"/>
        <w:spacing w:lineRule="auto" w:line="259" w:before="0" w:after="247"/>
        <w:ind w:right="76" w:hanging="0"/>
        <w:jc w:val="right"/>
        <w:rPr>
          <w:rFonts w:ascii="Tinos" w:hAnsi="Tinos" w:cs="Times New Roman"/>
          <w:b/>
          <w:b/>
          <w:sz w:val="26"/>
        </w:rPr>
      </w:pPr>
      <w:r>
        <w:rPr>
          <w:rFonts w:cs="Times New Roman" w:ascii="Tinos" w:hAnsi="Tinos"/>
          <w:b/>
          <w:sz w:val="26"/>
        </w:rPr>
      </w:r>
    </w:p>
    <w:p>
      <w:pPr>
        <w:pStyle w:val="Normal"/>
        <w:spacing w:lineRule="auto" w:line="259" w:before="0" w:after="247"/>
        <w:ind w:right="76" w:hanging="0"/>
        <w:jc w:val="right"/>
        <w:rPr>
          <w:rFonts w:ascii="Tinos" w:hAnsi="Tinos" w:cs="Times New Roman"/>
          <w:b/>
          <w:b/>
          <w:sz w:val="26"/>
        </w:rPr>
      </w:pPr>
      <w:r>
        <w:rPr>
          <w:rFonts w:cs="Times New Roman" w:ascii="Tinos" w:hAnsi="Tinos"/>
          <w:b/>
          <w:sz w:val="26"/>
        </w:rPr>
      </w:r>
    </w:p>
    <w:p>
      <w:pPr>
        <w:pStyle w:val="Normal"/>
        <w:spacing w:lineRule="auto" w:line="259" w:before="0" w:after="247"/>
        <w:ind w:right="76" w:hanging="0"/>
        <w:jc w:val="right"/>
        <w:rPr>
          <w:rFonts w:ascii="Tinos" w:hAnsi="Tinos" w:cs="Times New Roman"/>
          <w:b/>
          <w:b/>
          <w:sz w:val="26"/>
        </w:rPr>
      </w:pPr>
      <w:r>
        <w:rPr>
          <w:rFonts w:cs="Times New Roman" w:ascii="Tinos" w:hAnsi="Tinos"/>
          <w:b/>
          <w:sz w:val="26"/>
        </w:rPr>
      </w:r>
    </w:p>
    <w:p>
      <w:pPr>
        <w:pStyle w:val="Normal"/>
        <w:spacing w:lineRule="auto" w:line="259" w:before="0" w:after="247"/>
        <w:ind w:right="76" w:hanging="0"/>
        <w:jc w:val="right"/>
        <w:rPr>
          <w:rFonts w:ascii="Tinos" w:hAnsi="Tinos" w:cs="Times New Roman"/>
          <w:b/>
          <w:b/>
          <w:sz w:val="26"/>
        </w:rPr>
      </w:pPr>
      <w:r>
        <w:rPr>
          <w:rFonts w:cs="Times New Roman" w:ascii="Tinos" w:hAnsi="Tinos"/>
          <w:b/>
          <w:sz w:val="26"/>
        </w:rPr>
      </w:r>
    </w:p>
    <w:p>
      <w:pPr>
        <w:pStyle w:val="Normal"/>
        <w:spacing w:lineRule="auto" w:line="259" w:before="0" w:after="247"/>
        <w:ind w:right="76" w:hanging="0"/>
        <w:jc w:val="right"/>
        <w:rPr>
          <w:rFonts w:ascii="Tinos" w:hAnsi="Tinos" w:cs="Times New Roman"/>
          <w:b/>
          <w:b/>
          <w:sz w:val="26"/>
        </w:rPr>
      </w:pPr>
      <w:r>
        <w:rPr>
          <w:rFonts w:cs="Times New Roman" w:ascii="Tinos" w:hAnsi="Tinos"/>
          <w:b/>
          <w:sz w:val="26"/>
        </w:rPr>
      </w:r>
    </w:p>
    <w:p>
      <w:pPr>
        <w:pStyle w:val="Normal"/>
        <w:spacing w:lineRule="auto" w:line="259" w:before="0" w:after="247"/>
        <w:ind w:right="76" w:hanging="0"/>
        <w:jc w:val="right"/>
        <w:rPr>
          <w:rFonts w:ascii="Tinos" w:hAnsi="Tinos" w:cs="Times New Roman"/>
          <w:b/>
          <w:b/>
          <w:sz w:val="26"/>
        </w:rPr>
      </w:pPr>
      <w:r>
        <w:rPr>
          <w:rFonts w:cs="Times New Roman" w:ascii="Tinos" w:hAnsi="Tinos"/>
          <w:b/>
          <w:sz w:val="26"/>
        </w:rPr>
      </w:r>
    </w:p>
    <w:p>
      <w:pPr>
        <w:pStyle w:val="Normal"/>
        <w:spacing w:lineRule="auto" w:line="259" w:before="0" w:after="247"/>
        <w:ind w:right="76" w:hanging="0"/>
        <w:jc w:val="right"/>
        <w:rPr>
          <w:rFonts w:ascii="Tinos" w:hAnsi="Tinos"/>
        </w:rPr>
      </w:pPr>
      <w:r>
        <w:rPr>
          <w:rFonts w:cs="Times New Roman" w:ascii="Times New Roman" w:hAnsi="Times New Roman"/>
          <w:sz w:val="26"/>
          <w:szCs w:val="26"/>
        </w:rPr>
        <w:t xml:space="preserve">Приложение 2 </w:t>
      </w:r>
    </w:p>
    <w:p>
      <w:pPr>
        <w:pStyle w:val="Normal"/>
        <w:spacing w:lineRule="auto" w:line="259" w:before="0" w:after="0"/>
        <w:jc w:val="right"/>
        <w:rPr>
          <w:rFonts w:ascii="Tinos" w:hAnsi="Tinos"/>
        </w:rPr>
      </w:pPr>
      <w:r>
        <w:rPr>
          <w:rFonts w:eastAsia="Arial"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ind w:left="1456" w:right="82" w:hanging="0"/>
        <w:rPr>
          <w:rFonts w:ascii="Tinos" w:hAnsi="Tinos"/>
        </w:rPr>
      </w:pPr>
      <w:r>
        <w:rPr>
          <w:rFonts w:cs="Times New Roman" w:ascii="Times New Roman" w:hAnsi="Times New Roman"/>
          <w:sz w:val="26"/>
          <w:szCs w:val="26"/>
        </w:rPr>
        <w:t xml:space="preserve">Журнал учета активности волонтёрской деятельности </w:t>
      </w:r>
    </w:p>
    <w:p>
      <w:pPr>
        <w:pStyle w:val="Normal"/>
        <w:spacing w:lineRule="auto" w:line="259" w:before="0" w:after="0"/>
        <w:ind w:left="4677" w:hanging="0"/>
        <w:rPr>
          <w:rFonts w:ascii="Tinos" w:hAnsi="Tinos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</w:p>
    <w:p>
      <w:pPr>
        <w:pStyle w:val="Normal"/>
        <w:spacing w:lineRule="auto" w:line="259" w:before="0" w:after="0"/>
        <w:ind w:left="4677" w:hanging="0"/>
        <w:rPr>
          <w:rFonts w:ascii="Tinos" w:hAnsi="Tinos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</w:p>
    <w:tbl>
      <w:tblPr>
        <w:tblW w:w="9897" w:type="dxa"/>
        <w:jc w:val="left"/>
        <w:tblInd w:w="-110" w:type="dxa"/>
        <w:tblCellMar>
          <w:top w:w="16" w:type="dxa"/>
          <w:left w:w="106" w:type="dxa"/>
          <w:bottom w:w="0" w:type="dxa"/>
          <w:right w:w="36" w:type="dxa"/>
        </w:tblCellMar>
        <w:tblLook w:val="04a0"/>
      </w:tblPr>
      <w:tblGrid>
        <w:gridCol w:w="637"/>
        <w:gridCol w:w="1053"/>
        <w:gridCol w:w="1387"/>
        <w:gridCol w:w="1317"/>
        <w:gridCol w:w="1767"/>
        <w:gridCol w:w="1181"/>
        <w:gridCol w:w="2554"/>
      </w:tblGrid>
      <w:tr>
        <w:trPr>
          <w:trHeight w:val="989" w:hRule="atLeast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77" w:hanging="0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№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Ф.И.О.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Дата рождения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Телефон, </w:t>
            </w:r>
          </w:p>
          <w:p>
            <w:pPr>
              <w:pStyle w:val="Normal"/>
              <w:spacing w:lineRule="auto" w:line="259" w:before="0" w:after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e-mail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Дата, название мероприятия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right="68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Роль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right="77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Примечания </w:t>
            </w:r>
          </w:p>
        </w:tc>
      </w:tr>
      <w:tr>
        <w:trPr>
          <w:trHeight w:val="331" w:hRule="atLeast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right="4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right="5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4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</w:tr>
      <w:tr>
        <w:trPr>
          <w:trHeight w:val="332" w:hRule="atLeast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right="4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right="5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4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</w:tr>
      <w:tr>
        <w:trPr>
          <w:trHeight w:val="331" w:hRule="atLeast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right="4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right="5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4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</w:tr>
      <w:tr>
        <w:trPr>
          <w:trHeight w:val="331" w:hRule="atLeast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right="4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right="5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4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</w:tr>
      <w:tr>
        <w:trPr>
          <w:trHeight w:val="331" w:hRule="atLeast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right="4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right="5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4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</w:tr>
      <w:tr>
        <w:trPr>
          <w:trHeight w:val="336" w:hRule="atLeast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right="4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right="5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4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</w:tr>
      <w:tr>
        <w:trPr>
          <w:trHeight w:val="332" w:hRule="atLeast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right="4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right="5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4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</w:tr>
      <w:tr>
        <w:trPr>
          <w:trHeight w:val="331" w:hRule="atLeast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right="4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right="5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4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ind w:left="1" w:hanging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59" w:before="0" w:after="0"/>
              <w:jc w:val="center"/>
              <w:rPr>
                <w:rFonts w:ascii="Tinos" w:hAnsi="Tinos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>
      <w:pPr>
        <w:pStyle w:val="Normal"/>
        <w:spacing w:lineRule="auto" w:line="259" w:before="0" w:after="0"/>
        <w:ind w:left="4677" w:hanging="0"/>
        <w:rPr>
          <w:rFonts w:ascii="Tinos" w:hAnsi="Tinos"/>
        </w:rPr>
      </w:pPr>
      <w:r>
        <w:rPr>
          <w:rFonts w:cs="Times New Roman" w:ascii="Tinos" w:hAnsi="Tinos"/>
        </w:rPr>
        <w:t xml:space="preserve"> </w:t>
      </w:r>
    </w:p>
    <w:p>
      <w:pPr>
        <w:pStyle w:val="Normal"/>
        <w:spacing w:lineRule="auto" w:line="259" w:before="0" w:after="0"/>
        <w:ind w:left="4677" w:hanging="0"/>
        <w:rPr>
          <w:rFonts w:ascii="Tinos" w:hAnsi="Tinos"/>
        </w:rPr>
      </w:pPr>
      <w:r>
        <w:rPr>
          <w:rFonts w:cs="Times New Roman" w:ascii="Tinos" w:hAnsi="Tinos"/>
        </w:rPr>
        <w:t xml:space="preserve"> </w:t>
      </w:r>
    </w:p>
    <w:p>
      <w:pPr>
        <w:pStyle w:val="Normal"/>
        <w:rPr>
          <w:rFonts w:ascii="Tinos" w:hAnsi="Tinos" w:cs="Times New Roman"/>
          <w:color w:val="304855"/>
          <w:sz w:val="28"/>
          <w:szCs w:val="28"/>
        </w:rPr>
      </w:pPr>
      <w:r>
        <w:rPr>
          <w:rFonts w:cs="Times New Roman" w:ascii="Tinos" w:hAnsi="Tinos"/>
          <w:color w:val="304855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304855"/>
          <w:sz w:val="28"/>
          <w:szCs w:val="28"/>
        </w:rPr>
      </w:pPr>
      <w:r>
        <w:rPr>
          <w:rFonts w:cs="Times New Roman" w:ascii="Times New Roman" w:hAnsi="Times New Roman"/>
          <w:color w:val="304855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276" w:right="655" w:header="720" w:top="567" w:footer="72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Tinos">
    <w:charset w:val="cc"/>
    <w:family w:val="roman"/>
    <w:pitch w:val="variable"/>
  </w:font>
  <w:font w:name="PT Sans">
    <w:charset w:val="cc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Segoe UI Symbo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32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zCs w:val="26"/>
        <w:bCs/>
        <w:rFonts w:ascii="Tinos" w:hAnsi="Tinos" w:eastAsia="Times New Roman" w:cs="Times New Roman"/>
        <w:color w:val="000000"/>
      </w:rPr>
    </w:lvl>
    <w:lvl w:ilvl="1">
      <w:start w:val="1"/>
      <w:numFmt w:val="bullet"/>
      <w:lvlText w:val="•"/>
      <w:lvlJc w:val="left"/>
      <w:pPr>
        <w:ind w:left="706" w:hanging="0"/>
      </w:pPr>
      <w:rPr>
        <w:rFonts w:ascii="Arial" w:hAnsi="Arial" w:cs="Arial" w:hint="default"/>
        <w:b w:val="false"/>
        <w:rFonts w:cs="Arial"/>
      </w:rPr>
    </w:lvl>
    <w:lvl w:ilvl="2">
      <w:start w:val="1"/>
      <w:numFmt w:val="bullet"/>
      <w:lvlText w:val="▪"/>
      <w:lvlJc w:val="left"/>
      <w:pPr>
        <w:ind w:left="1441" w:hanging="0"/>
      </w:pPr>
      <w:rPr>
        <w:rFonts w:ascii="Segoe UI Symbol" w:hAnsi="Segoe UI Symbol" w:cs="Segoe UI Symbol" w:hint="default"/>
        <w:rFonts w:cs="Segoe UI Symbol"/>
      </w:rPr>
    </w:lvl>
    <w:lvl w:ilvl="3">
      <w:start w:val="1"/>
      <w:numFmt w:val="bullet"/>
      <w:lvlText w:val="•"/>
      <w:lvlJc w:val="left"/>
      <w:pPr>
        <w:ind w:left="2161" w:hanging="0"/>
      </w:pPr>
      <w:rPr>
        <w:rFonts w:ascii="Arial" w:hAnsi="Arial" w:cs="Arial" w:hint="default"/>
        <w:rFonts w:cs="Arial"/>
      </w:rPr>
    </w:lvl>
    <w:lvl w:ilvl="4">
      <w:start w:val="1"/>
      <w:numFmt w:val="bullet"/>
      <w:lvlText w:val="o"/>
      <w:lvlJc w:val="left"/>
      <w:pPr>
        <w:ind w:left="2881" w:hanging="0"/>
      </w:pPr>
      <w:rPr>
        <w:rFonts w:ascii="Segoe UI Symbol" w:hAnsi="Segoe UI Symbol" w:cs="Segoe UI Symbol" w:hint="default"/>
        <w:rFonts w:cs="Segoe UI Symbol"/>
      </w:rPr>
    </w:lvl>
    <w:lvl w:ilvl="5">
      <w:start w:val="1"/>
      <w:numFmt w:val="bullet"/>
      <w:lvlText w:val="▪"/>
      <w:lvlJc w:val="left"/>
      <w:pPr>
        <w:ind w:left="3601" w:hanging="0"/>
      </w:pPr>
      <w:rPr>
        <w:rFonts w:ascii="Segoe UI Symbol" w:hAnsi="Segoe UI Symbol" w:cs="Segoe UI Symbol" w:hint="default"/>
        <w:rFonts w:cs="Segoe UI Symbol"/>
      </w:rPr>
    </w:lvl>
    <w:lvl w:ilvl="6">
      <w:start w:val="1"/>
      <w:numFmt w:val="bullet"/>
      <w:lvlText w:val="•"/>
      <w:lvlJc w:val="left"/>
      <w:pPr>
        <w:ind w:left="4321" w:hanging="0"/>
      </w:pPr>
      <w:rPr>
        <w:rFonts w:ascii="Arial" w:hAnsi="Arial" w:cs="Arial" w:hint="default"/>
        <w:rFonts w:cs="Arial"/>
      </w:rPr>
    </w:lvl>
    <w:lvl w:ilvl="7">
      <w:start w:val="1"/>
      <w:numFmt w:val="bullet"/>
      <w:lvlText w:val="o"/>
      <w:lvlJc w:val="left"/>
      <w:pPr>
        <w:ind w:left="5041" w:hanging="0"/>
      </w:pPr>
      <w:rPr>
        <w:rFonts w:ascii="Segoe UI Symbol" w:hAnsi="Segoe UI Symbol" w:cs="Segoe UI Symbol" w:hint="default"/>
        <w:rFonts w:cs="Segoe UI Symbol"/>
      </w:rPr>
    </w:lvl>
    <w:lvl w:ilvl="8">
      <w:start w:val="1"/>
      <w:numFmt w:val="bullet"/>
      <w:lvlText w:val="▪"/>
      <w:lvlJc w:val="left"/>
      <w:pPr>
        <w:ind w:left="5761" w:hanging="0"/>
      </w:pPr>
      <w:rPr>
        <w:rFonts w:ascii="Segoe UI Symbol" w:hAnsi="Segoe UI Symbol" w:cs="Segoe UI Symbol" w:hint="default"/>
        <w:rFonts w:cs="Segoe UI 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5a2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next w:val="Normal"/>
    <w:link w:val="10"/>
    <w:uiPriority w:val="9"/>
    <w:unhideWhenUsed/>
    <w:qFormat/>
    <w:rsid w:val="00ad3474"/>
    <w:pPr>
      <w:keepNext w:val="true"/>
      <w:keepLines/>
      <w:widowControl/>
      <w:suppressAutoHyphens w:val="true"/>
      <w:bidi w:val="0"/>
      <w:spacing w:lineRule="auto" w:line="259" w:before="0" w:after="0"/>
      <w:ind w:left="10" w:right="96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28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345016"/>
    <w:rPr/>
  </w:style>
  <w:style w:type="character" w:styleId="Strong">
    <w:name w:val="Strong"/>
    <w:basedOn w:val="DefaultParagraphFont"/>
    <w:uiPriority w:val="22"/>
    <w:qFormat/>
    <w:rsid w:val="00345016"/>
    <w:rPr>
      <w:b/>
      <w:bCs/>
    </w:rPr>
  </w:style>
  <w:style w:type="character" w:styleId="FontStyle75" w:customStyle="1">
    <w:name w:val="Font Style75"/>
    <w:qFormat/>
    <w:rsid w:val="006d7fbb"/>
    <w:rPr>
      <w:rFonts w:ascii="Times New Roman" w:hAnsi="Times New Roman" w:cs="Times New Roman"/>
      <w:sz w:val="22"/>
      <w:szCs w:val="22"/>
    </w:rPr>
  </w:style>
  <w:style w:type="character" w:styleId="Style13" w:customStyle="1">
    <w:name w:val="Основной текст Знак"/>
    <w:basedOn w:val="DefaultParagraphFont"/>
    <w:link w:val="a6"/>
    <w:qFormat/>
    <w:rsid w:val="00ee4bb5"/>
    <w:rPr>
      <w:rFonts w:ascii="Times New Roman" w:hAnsi="Times New Roman" w:eastAsia="Times New Roman" w:cs="Times New Roman"/>
      <w:b/>
      <w:sz w:val="36"/>
      <w:szCs w:val="20"/>
      <w:lang w:eastAsia="zh-CN"/>
    </w:rPr>
  </w:style>
  <w:style w:type="character" w:styleId="Style14" w:customStyle="1">
    <w:name w:val="Текст выноски Знак"/>
    <w:basedOn w:val="DefaultParagraphFont"/>
    <w:link w:val="a9"/>
    <w:uiPriority w:val="99"/>
    <w:semiHidden/>
    <w:qFormat/>
    <w:rsid w:val="00ee4bb5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ad3474"/>
    <w:rPr>
      <w:rFonts w:ascii="Times New Roman" w:hAnsi="Times New Roman" w:eastAsia="Times New Roman" w:cs="Times New Roman"/>
      <w:b/>
      <w:color w:val="000000"/>
      <w:sz w:val="28"/>
      <w:lang w:val="en-US" w:eastAsia="en-US"/>
    </w:rPr>
  </w:style>
  <w:style w:type="character" w:styleId="ListLabel1">
    <w:name w:val="ListLabel 1"/>
    <w:qFormat/>
    <w:rPr>
      <w:rFonts w:ascii="Tinos" w:hAnsi="Tinos" w:eastAsia="Times New Roman" w:cs="Times New Roman"/>
      <w:b w:val="false"/>
      <w:bCs/>
      <w:i w:val="false"/>
      <w:strike w:val="false"/>
      <w:dstrike w:val="false"/>
      <w:color w:val="000000"/>
      <w:position w:val="0"/>
      <w:sz w:val="26"/>
      <w:sz w:val="26"/>
      <w:szCs w:val="26"/>
      <w:u w:val="none" w:color="000000"/>
      <w:vertAlign w:val="baseline"/>
    </w:rPr>
  </w:style>
  <w:style w:type="character" w:styleId="ListLabel2">
    <w:name w:val="ListLabel 2"/>
    <w:qFormat/>
    <w:rPr>
      <w:rFonts w:ascii="Tinos" w:hAnsi="Tinos" w:cs="Arial"/>
      <w:b w:val="false"/>
    </w:rPr>
  </w:style>
  <w:style w:type="character" w:styleId="ListLabel3">
    <w:name w:val="ListLabel 3"/>
    <w:qFormat/>
    <w:rPr>
      <w:rFonts w:cs="Segoe UI Symbol"/>
    </w:rPr>
  </w:style>
  <w:style w:type="character" w:styleId="ListLabel4">
    <w:name w:val="ListLabel 4"/>
    <w:qFormat/>
    <w:rPr>
      <w:rFonts w:cs="Arial"/>
    </w:rPr>
  </w:style>
  <w:style w:type="character" w:styleId="ListLabel5">
    <w:name w:val="ListLabel 5"/>
    <w:qFormat/>
    <w:rPr>
      <w:rFonts w:cs="Segoe UI Symbol"/>
    </w:rPr>
  </w:style>
  <w:style w:type="character" w:styleId="ListLabel6">
    <w:name w:val="ListLabel 6"/>
    <w:qFormat/>
    <w:rPr>
      <w:rFonts w:cs="Segoe UI Symbol"/>
    </w:rPr>
  </w:style>
  <w:style w:type="character" w:styleId="ListLabel7">
    <w:name w:val="ListLabel 7"/>
    <w:qFormat/>
    <w:rPr>
      <w:rFonts w:cs="Arial"/>
    </w:rPr>
  </w:style>
  <w:style w:type="character" w:styleId="ListLabel8">
    <w:name w:val="ListLabel 8"/>
    <w:qFormat/>
    <w:rPr>
      <w:rFonts w:cs="Segoe UI Symbol"/>
    </w:rPr>
  </w:style>
  <w:style w:type="character" w:styleId="ListLabel9">
    <w:name w:val="ListLabel 9"/>
    <w:qFormat/>
    <w:rPr>
      <w:rFonts w:cs="Segoe UI 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6">
    <w:name w:val="Body Text"/>
    <w:basedOn w:val="Normal"/>
    <w:link w:val="a7"/>
    <w:rsid w:val="00ee4bb5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36"/>
      <w:szCs w:val="20"/>
      <w:lang w:eastAsia="zh-CN"/>
    </w:rPr>
  </w:style>
  <w:style w:type="paragraph" w:styleId="Style17">
    <w:name w:val="List"/>
    <w:basedOn w:val="Style16"/>
    <w:pPr/>
    <w:rPr>
      <w:rFonts w:ascii="PT Sans" w:hAnsi="PT Sans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rmalWeb">
    <w:name w:val="Normal (Web)"/>
    <w:basedOn w:val="Normal"/>
    <w:uiPriority w:val="99"/>
    <w:unhideWhenUsed/>
    <w:qFormat/>
    <w:rsid w:val="0034501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e4bb5"/>
    <w:pPr>
      <w:spacing w:before="0" w:after="200"/>
      <w:ind w:left="720" w:hanging="0"/>
      <w:contextualSpacing/>
    </w:pPr>
    <w:rPr>
      <w:rFonts w:eastAsia="Calibri" w:eastAsiaTheme="minorHAnsi"/>
      <w:lang w:eastAsia="en-US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ee4bb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ee4b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136B-A7FF-4593-BB51-E2F7725B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Application>LibreOffice/6.2.0.3$Windows_x86 LibreOffice_project/98c6a8a1c6c7b144ce3cc729e34964b47ce25d62</Application>
  <Pages>6</Pages>
  <Words>1317</Words>
  <Characters>10826</Characters>
  <CharactersWithSpaces>12843</CharactersWithSpaces>
  <Paragraphs>208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2020-11-11T06:36:00Z</dcterms:created>
  <dc:creator>1</dc:creator>
  <dc:description/>
  <dc:language>ru-RU</dc:language>
  <cp:lastModifiedBy/>
  <cp:lastPrinted>2023-06-29T09:27:16Z</cp:lastPrinted>
  <dcterms:modified xsi:type="dcterms:W3CDTF">2023-06-29T09:29:04Z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