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40" w:after="60"/>
        <w:jc w:val="center"/>
        <w:rPr>
          <w:b w:val="false"/>
          <w:b w:val="false"/>
          <w:bCs w:val="false"/>
          <w:sz w:val="24"/>
          <w:szCs w:val="24"/>
        </w:rPr>
      </w:pPr>
      <w:r>
        <w:rPr/>
        <w:drawing>
          <wp:inline distT="0" distB="0" distL="0" distR="0">
            <wp:extent cx="561975" cy="723900"/>
            <wp:effectExtent l="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ap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Cs w:val="false"/>
          <w:sz w:val="24"/>
          <w:szCs w:val="24"/>
        </w:rPr>
        <w:t>ДЕПАРТАМЕНТ СЕМЬИ, СОЦИАЛЬНОЙ И ДЕМОГРАФИЧЕСКОЙ ПОЛИТИКИ</w:t>
      </w:r>
      <w:r>
        <w:rPr>
          <w:caps/>
          <w:sz w:val="24"/>
          <w:szCs w:val="24"/>
        </w:rPr>
        <w:t xml:space="preserve">  Брянской области</w:t>
      </w:r>
    </w:p>
    <w:p>
      <w:pPr>
        <w:pStyle w:val="Normal"/>
        <w:ind w:left="-426" w:firstLine="426"/>
        <w:jc w:val="center"/>
        <w:rPr>
          <w:b/>
          <w:b/>
        </w:rPr>
      </w:pPr>
      <w:r>
        <w:rPr>
          <w:b/>
        </w:rPr>
        <w:t>ГОСУДАРСТВЕННОЕ  БЮДЖЕТНОЕ УЧРЕЖДЕНИЕ БРЯНСКОЙ ОБЛАСТИ</w:t>
      </w:r>
    </w:p>
    <w:p>
      <w:pPr>
        <w:pStyle w:val="Normal"/>
        <w:ind w:left="-426" w:firstLine="426"/>
        <w:rPr>
          <w:b/>
          <w:b/>
        </w:rPr>
      </w:pPr>
      <w:r>
        <w:rPr>
          <w:b/>
        </w:rPr>
        <w:t>«КОМПЛЕКСНЫЙ  ЦЕНТР  СОЦИАЛЬНОГО ОБСЛУЖИВАНИЯ НАСЕЛЕНИЯ</w:t>
      </w:r>
    </w:p>
    <w:p>
      <w:pPr>
        <w:pStyle w:val="Normal"/>
        <w:ind w:left="-426" w:firstLine="426"/>
        <w:jc w:val="center"/>
        <w:rPr/>
      </w:pPr>
      <w:r>
        <w:rPr>
          <w:b/>
        </w:rPr>
        <w:t>ТРУБЧЕВСКОГО  РАЙОНА»</w:t>
      </w:r>
    </w:p>
    <w:p>
      <w:pPr>
        <w:pStyle w:val="Normal"/>
        <w:ind w:left="-426" w:firstLine="426"/>
        <w:jc w:val="center"/>
        <w:rPr/>
      </w:pPr>
      <w:r>
        <w:rPr/>
        <w:t>242221 г. Трубчевск, ул. Володарского, 12 А</w:t>
      </w:r>
    </w:p>
    <w:p>
      <w:pPr>
        <w:pStyle w:val="Normal"/>
        <w:ind w:left="-426" w:firstLine="426"/>
        <w:jc w:val="center"/>
        <w:rPr/>
      </w:pPr>
      <w:r>
        <w:rPr/>
        <w:t>Email: trub.kcson@mail.ru. тел/факс 8(48352) 2-46-80</w:t>
      </w:r>
    </w:p>
    <w:p>
      <w:pPr>
        <w:pStyle w:val="Normal"/>
        <w:ind w:left="-426" w:firstLine="426"/>
        <w:jc w:val="center"/>
        <w:rPr/>
      </w:pPr>
      <w:r>
        <w:rPr/>
        <w:t>ОКПО 32079478, ОГРН 1023202938615, ИНН/КПП 3230002760/323001001</w:t>
      </w:r>
    </w:p>
    <w:p>
      <w:pPr>
        <w:pStyle w:val="Normal"/>
        <w:ind w:left="-426" w:firstLine="426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339090</wp:posOffset>
                </wp:positionH>
                <wp:positionV relativeFrom="paragraph">
                  <wp:posOffset>12700</wp:posOffset>
                </wp:positionV>
                <wp:extent cx="6461760" cy="1270"/>
                <wp:effectExtent l="15240" t="22225" r="15240" b="15875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28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7pt,1pt" to="535.4pt,1pt" ID="Прямая соединительная линия 5" stroked="t" style="position:absolute">
                <v:stroke color="black" weight="28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3245485</wp:posOffset>
                </wp:positionH>
                <wp:positionV relativeFrom="paragraph">
                  <wp:posOffset>134620</wp:posOffset>
                </wp:positionV>
                <wp:extent cx="5715" cy="1270"/>
                <wp:effectExtent l="7620" t="10795" r="11430" b="8255"/>
                <wp:wrapNone/>
                <wp:docPr id="3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55pt,10.6pt" to="255.9pt,10.6pt" ID="Прямая соединительная линия 6" stroked="t" style="position:absolute;flip:x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6435090</wp:posOffset>
                </wp:positionH>
                <wp:positionV relativeFrom="paragraph">
                  <wp:posOffset>95250</wp:posOffset>
                </wp:positionV>
                <wp:extent cx="310515" cy="1270"/>
                <wp:effectExtent l="5715" t="9525" r="13335" b="9525"/>
                <wp:wrapNone/>
                <wp:docPr id="4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6.7pt,7.5pt" to="531.05pt,7.5pt" ID="Прямая соединительная линия 4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6469380</wp:posOffset>
                </wp:positionH>
                <wp:positionV relativeFrom="paragraph">
                  <wp:posOffset>96520</wp:posOffset>
                </wp:positionV>
                <wp:extent cx="5715" cy="1270"/>
                <wp:effectExtent l="5715" t="9525" r="13335" b="9525"/>
                <wp:wrapNone/>
                <wp:docPr id="5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9.4pt,7.6pt" to="509.75pt,7.6pt" ID="Прямая соединительная линия 2" stroked="t" style="position:absolute;flip:x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/>
        <w:t xml:space="preserve"> </w:t>
      </w:r>
    </w:p>
    <w:p>
      <w:pPr>
        <w:pStyle w:val="Normal"/>
        <w:tabs>
          <w:tab w:val="clear" w:pos="708"/>
          <w:tab w:val="left" w:pos="5370" w:leader="none"/>
          <w:tab w:val="left" w:pos="55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Normal"/>
        <w:tabs>
          <w:tab w:val="clear" w:pos="708"/>
          <w:tab w:val="left" w:pos="5370" w:leader="none"/>
          <w:tab w:val="left" w:pos="559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370" w:leader="none"/>
          <w:tab w:val="left" w:pos="559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370" w:leader="none"/>
          <w:tab w:val="left" w:pos="5595" w:leader="none"/>
        </w:tabs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55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>
      <w:pPr>
        <w:pStyle w:val="Normal"/>
        <w:tabs>
          <w:tab w:val="clear" w:pos="708"/>
          <w:tab w:val="left" w:pos="5595" w:leader="none"/>
        </w:tabs>
        <w:rPr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Реквизиты  ГБУ КЦСОН Трубчевского района на 2021 год</w:t>
      </w:r>
    </w:p>
    <w:p>
      <w:pPr>
        <w:pStyle w:val="Normal"/>
        <w:tabs>
          <w:tab w:val="clear" w:pos="708"/>
          <w:tab w:val="left" w:pos="559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Государственное бюджетное учреждение Брянской области «Комплексный центр социального обслуживания населения Трубчевского района.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ИНН 3230002760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КПП 323001001</w:t>
      </w:r>
    </w:p>
    <w:p>
      <w:pPr>
        <w:pStyle w:val="Normal"/>
        <w:rPr/>
      </w:pPr>
      <w:r>
        <w:rPr>
          <w:sz w:val="28"/>
          <w:szCs w:val="28"/>
        </w:rPr>
        <w:t>ОГРН 1023202938615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ОКПО 32079478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ОКАТО 15256501000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ОКТМО 15656101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ОКОПФ 75203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ОКВЭД 88,10</w:t>
      </w:r>
    </w:p>
    <w:p>
      <w:pPr>
        <w:pStyle w:val="Normal"/>
        <w:rPr/>
      </w:pPr>
      <w:r>
        <w:rPr>
          <w:sz w:val="28"/>
          <w:szCs w:val="28"/>
        </w:rPr>
        <w:t>р/с 03224643150000002701</w:t>
      </w:r>
    </w:p>
    <w:p>
      <w:pPr>
        <w:pStyle w:val="Normal"/>
        <w:rPr/>
      </w:pPr>
      <w:r>
        <w:rPr>
          <w:sz w:val="28"/>
          <w:szCs w:val="28"/>
        </w:rPr>
        <w:t xml:space="preserve">Департамент финансов Брянской области </w:t>
      </w:r>
    </w:p>
    <w:p>
      <w:pPr>
        <w:pStyle w:val="Normal"/>
        <w:rPr/>
      </w:pPr>
      <w:r>
        <w:rPr>
          <w:sz w:val="28"/>
          <w:szCs w:val="28"/>
        </w:rPr>
        <w:t>ГБУ КЦСОН Трубчевского района л/с 20821003370</w:t>
      </w:r>
    </w:p>
    <w:p>
      <w:pPr>
        <w:pStyle w:val="Normal"/>
        <w:rPr/>
      </w:pPr>
      <w:r>
        <w:rPr>
          <w:sz w:val="28"/>
          <w:szCs w:val="28"/>
        </w:rPr>
        <w:t>к/с 40102810245370000019</w:t>
      </w:r>
    </w:p>
    <w:p>
      <w:pPr>
        <w:pStyle w:val="Normal"/>
        <w:rPr/>
      </w:pPr>
      <w:r>
        <w:rPr>
          <w:sz w:val="28"/>
          <w:szCs w:val="28"/>
        </w:rPr>
        <w:t>Отделение Брянск  банка России//УФК по Брянской области г.Брянск</w:t>
      </w:r>
    </w:p>
    <w:p>
      <w:pPr>
        <w:pStyle w:val="Normal"/>
        <w:rPr/>
      </w:pPr>
      <w:bookmarkStart w:id="2" w:name="__DdeLink__65_655744353"/>
      <w:r>
        <w:rPr>
          <w:sz w:val="28"/>
          <w:szCs w:val="28"/>
        </w:rPr>
        <w:t>БИК 011501101</w:t>
      </w:r>
      <w:bookmarkEnd w:id="2"/>
    </w:p>
    <w:p>
      <w:pPr>
        <w:pStyle w:val="Normal"/>
        <w:rPr/>
      </w:pPr>
      <w:r>
        <w:rPr>
          <w:sz w:val="28"/>
          <w:szCs w:val="28"/>
        </w:rPr>
        <w:t xml:space="preserve">тел 8 (48352) </w:t>
      </w:r>
      <w:r>
        <w:rPr>
          <w:sz w:val="28"/>
          <w:szCs w:val="28"/>
        </w:rPr>
        <w:t xml:space="preserve">2-64-08, </w:t>
      </w:r>
      <w:r>
        <w:rPr>
          <w:sz w:val="28"/>
          <w:szCs w:val="28"/>
        </w:rPr>
        <w:t>2-46-80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Действующего на основании Устава</w:t>
      </w:r>
    </w:p>
    <w:p>
      <w:pPr>
        <w:pStyle w:val="Normal"/>
        <w:rPr/>
      </w:pPr>
      <w:r>
        <w:rPr>
          <w:sz w:val="28"/>
          <w:szCs w:val="28"/>
        </w:rPr>
        <w:t>Директор Лилия Николаевна Сидоренкова</w:t>
      </w:r>
    </w:p>
    <w:p>
      <w:pPr>
        <w:pStyle w:val="Normal"/>
        <w:rPr/>
      </w:pPr>
      <w:r>
        <w:rPr>
          <w:sz w:val="28"/>
          <w:szCs w:val="28"/>
        </w:rPr>
        <w:t>Главный бухгалтер Светлана Евгеньевна Левкина</w:t>
      </w:r>
    </w:p>
    <w:p>
      <w:pPr>
        <w:pStyle w:val="Normal"/>
        <w:tabs>
          <w:tab w:val="clear" w:pos="708"/>
          <w:tab w:val="left" w:pos="559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59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595" w:leader="none"/>
        </w:tabs>
        <w:rPr/>
      </w:pPr>
      <w:r>
        <w:rPr>
          <w:sz w:val="28"/>
          <w:szCs w:val="28"/>
        </w:rPr>
        <w:t xml:space="preserve">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2f8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df2f8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df2f8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df2f88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f2f8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LibreOffice/6.2.0.3$Windows_x86 LibreOffice_project/98c6a8a1c6c7b144ce3cc729e34964b47ce25d62</Application>
  <Pages>1</Pages>
  <Words>116</Words>
  <Characters>908</Characters>
  <CharactersWithSpaces>1079</CharactersWithSpaces>
  <Paragraphs>32</Paragraphs>
  <Company>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2018-12-06T07:13:00Z</dcterms:created>
  <dc:creator>A</dc:creator>
  <dc:description/>
  <dc:language>ru-RU</dc:language>
  <cp:lastModifiedBy/>
  <cp:lastPrinted>2022-08-15T09:25:27Z</cp:lastPrinted>
  <dcterms:modified xsi:type="dcterms:W3CDTF">2023-01-18T15:24:17Z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